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ade"/>
        <w:tblW w:w="0" w:type="auto"/>
        <w:tblLayout w:type="fixed"/>
        <w:tblLook w:val="04A0"/>
      </w:tblPr>
      <w:tblGrid>
        <w:gridCol w:w="959"/>
        <w:gridCol w:w="4678"/>
        <w:gridCol w:w="1842"/>
        <w:gridCol w:w="1276"/>
        <w:gridCol w:w="851"/>
        <w:gridCol w:w="567"/>
        <w:gridCol w:w="509"/>
      </w:tblGrid>
      <w:tr w:rsidR="00B424C5" w:rsidTr="008A23E2">
        <w:tc>
          <w:tcPr>
            <w:tcW w:w="10682" w:type="dxa"/>
            <w:gridSpan w:val="7"/>
          </w:tcPr>
          <w:p w:rsidR="00B424C5" w:rsidRDefault="00B424C5" w:rsidP="00221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ANEXO</w:t>
            </w:r>
            <w:r w:rsidR="00313291">
              <w:rPr>
                <w:sz w:val="24"/>
                <w:szCs w:val="24"/>
              </w:rPr>
              <w:t xml:space="preserve"> </w:t>
            </w:r>
            <w:r w:rsidR="00274AEB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 – PROVA DE CONCEITO (POC) – Solução informatizada</w:t>
            </w:r>
          </w:p>
        </w:tc>
      </w:tr>
      <w:tr w:rsidR="00B424C5" w:rsidTr="008A23E2">
        <w:tc>
          <w:tcPr>
            <w:tcW w:w="10682" w:type="dxa"/>
            <w:gridSpan w:val="7"/>
          </w:tcPr>
          <w:p w:rsidR="00B424C5" w:rsidRDefault="00B424C5" w:rsidP="0022133C">
            <w:pPr>
              <w:jc w:val="center"/>
              <w:rPr>
                <w:sz w:val="24"/>
                <w:szCs w:val="24"/>
              </w:rPr>
            </w:pPr>
          </w:p>
        </w:tc>
      </w:tr>
      <w:tr w:rsidR="00B424C5" w:rsidTr="008A23E2">
        <w:tc>
          <w:tcPr>
            <w:tcW w:w="10682" w:type="dxa"/>
            <w:gridSpan w:val="7"/>
          </w:tcPr>
          <w:p w:rsidR="00B424C5" w:rsidRDefault="00B424C5" w:rsidP="004221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 a solução informatizada, serão exigidos, na POC, os seguintes requisitos constantes no </w:t>
            </w:r>
            <w:r w:rsidR="004221D5">
              <w:rPr>
                <w:sz w:val="24"/>
                <w:szCs w:val="24"/>
              </w:rPr>
              <w:t>Termo de Referência</w:t>
            </w:r>
            <w:r>
              <w:rPr>
                <w:sz w:val="24"/>
                <w:szCs w:val="24"/>
              </w:rPr>
              <w:t>:</w:t>
            </w:r>
          </w:p>
        </w:tc>
      </w:tr>
      <w:tr w:rsidR="00B424C5" w:rsidTr="008A23E2">
        <w:tc>
          <w:tcPr>
            <w:tcW w:w="10682" w:type="dxa"/>
            <w:gridSpan w:val="7"/>
          </w:tcPr>
          <w:p w:rsidR="00B424C5" w:rsidRDefault="000F35D7" w:rsidP="002213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Itens a serem atendidos na POC</w:t>
            </w:r>
            <w:r w:rsidR="00B424C5">
              <w:rPr>
                <w:sz w:val="24"/>
                <w:szCs w:val="24"/>
              </w:rPr>
              <w:t>: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Ordem</w:t>
            </w:r>
          </w:p>
        </w:tc>
        <w:tc>
          <w:tcPr>
            <w:tcW w:w="4678" w:type="dxa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Categoria</w:t>
            </w:r>
          </w:p>
        </w:tc>
        <w:tc>
          <w:tcPr>
            <w:tcW w:w="1842" w:type="dxa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Item</w:t>
            </w:r>
          </w:p>
        </w:tc>
        <w:tc>
          <w:tcPr>
            <w:tcW w:w="1276" w:type="dxa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Obrigatório na POC?</w:t>
            </w:r>
          </w:p>
        </w:tc>
        <w:tc>
          <w:tcPr>
            <w:tcW w:w="851" w:type="dxa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Peso do item</w:t>
            </w:r>
          </w:p>
        </w:tc>
        <w:tc>
          <w:tcPr>
            <w:tcW w:w="1076" w:type="dxa"/>
            <w:gridSpan w:val="2"/>
            <w:vAlign w:val="center"/>
          </w:tcPr>
          <w:p w:rsidR="00B424C5" w:rsidRPr="000F35D7" w:rsidRDefault="00B424C5" w:rsidP="00733A39">
            <w:pPr>
              <w:jc w:val="center"/>
              <w:rPr>
                <w:sz w:val="20"/>
                <w:szCs w:val="20"/>
              </w:rPr>
            </w:pPr>
            <w:r w:rsidRPr="000F35D7">
              <w:rPr>
                <w:sz w:val="20"/>
                <w:szCs w:val="20"/>
              </w:rPr>
              <w:t>Atendido na POC?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4221D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4.3.4</w:t>
            </w:r>
          </w:p>
        </w:tc>
        <w:tc>
          <w:tcPr>
            <w:tcW w:w="1276" w:type="dxa"/>
            <w:vAlign w:val="center"/>
          </w:tcPr>
          <w:p w:rsidR="00B424C5" w:rsidRPr="008A23E2" w:rsidRDefault="004221D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B424C5" w:rsidRPr="008A23E2" w:rsidRDefault="004221D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A65306" w:rsidRPr="008A23E2" w:rsidRDefault="00A65306" w:rsidP="00A65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E1248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4.3.5</w:t>
            </w:r>
          </w:p>
        </w:tc>
        <w:tc>
          <w:tcPr>
            <w:tcW w:w="1276" w:type="dxa"/>
            <w:vAlign w:val="center"/>
          </w:tcPr>
          <w:p w:rsidR="00B424C5" w:rsidRPr="008A23E2" w:rsidRDefault="003E1248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E1248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4.3.6</w:t>
            </w:r>
          </w:p>
        </w:tc>
        <w:tc>
          <w:tcPr>
            <w:tcW w:w="1276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E1248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4.3.9</w:t>
            </w:r>
          </w:p>
        </w:tc>
        <w:tc>
          <w:tcPr>
            <w:tcW w:w="1276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E1248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4.3.11</w:t>
            </w:r>
          </w:p>
        </w:tc>
        <w:tc>
          <w:tcPr>
            <w:tcW w:w="1276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5C46B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4.3.14</w:t>
            </w:r>
          </w:p>
        </w:tc>
        <w:tc>
          <w:tcPr>
            <w:tcW w:w="1276" w:type="dxa"/>
            <w:vAlign w:val="center"/>
          </w:tcPr>
          <w:p w:rsidR="00B424C5" w:rsidRPr="008A23E2" w:rsidRDefault="005C46B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7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5C46B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4.3.15</w:t>
            </w:r>
          </w:p>
        </w:tc>
        <w:tc>
          <w:tcPr>
            <w:tcW w:w="1276" w:type="dxa"/>
            <w:vAlign w:val="center"/>
          </w:tcPr>
          <w:p w:rsidR="00B424C5" w:rsidRPr="008A23E2" w:rsidRDefault="005C46B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8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B6B7B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4.3.16</w:t>
            </w:r>
          </w:p>
        </w:tc>
        <w:tc>
          <w:tcPr>
            <w:tcW w:w="1276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A23E2" w:rsidTr="000F35D7">
        <w:tc>
          <w:tcPr>
            <w:tcW w:w="959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9</w:t>
            </w:r>
          </w:p>
        </w:tc>
        <w:tc>
          <w:tcPr>
            <w:tcW w:w="4678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B424C5" w:rsidRPr="008A23E2" w:rsidRDefault="003B6B7B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4.3.17</w:t>
            </w:r>
          </w:p>
        </w:tc>
        <w:tc>
          <w:tcPr>
            <w:tcW w:w="1276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424C5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B424C5" w:rsidRPr="008A23E2" w:rsidRDefault="00B424C5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B424C5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4.3.18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11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4.3.20 a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12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4.3.20 b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13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Requisitos gerais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4.3.20 c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14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4.3.31 tabela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15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4.3.32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16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a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17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b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18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c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19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d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20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e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179D" w:rsidTr="000F35D7">
        <w:tc>
          <w:tcPr>
            <w:tcW w:w="959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21</w:t>
            </w:r>
          </w:p>
        </w:tc>
        <w:tc>
          <w:tcPr>
            <w:tcW w:w="4678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f</w:t>
            </w:r>
          </w:p>
        </w:tc>
        <w:tc>
          <w:tcPr>
            <w:tcW w:w="1276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0179D" w:rsidRPr="008A23E2" w:rsidRDefault="005A2732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0179D" w:rsidRPr="008A23E2" w:rsidRDefault="00C0179D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C0179D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i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j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k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l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m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29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n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o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p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q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r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35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4.3.33 t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Sim</w:t>
            </w: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b.2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b.3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b.4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b.5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b.6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b.7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4.3.34 b b.8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i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j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k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l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m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n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o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p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4.3.35 q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Monitoramento, rastreamento e telemetria veicular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4.3.36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4.3.37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4.3.38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4.3.39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4.3.39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4.3.39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4.3.39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4.3.40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a a.1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a a.2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4.3.41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4.3.42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4.3.42 b b.1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4.3.42 b b.2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4.3.42 b b.3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4.3.42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4.3.43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4.3.43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 B.I. (Business </w:t>
            </w:r>
            <w:proofErr w:type="spellStart"/>
            <w:r>
              <w:rPr>
                <w:sz w:val="20"/>
                <w:szCs w:val="20"/>
              </w:rPr>
              <w:t>Intelligence</w:t>
            </w:r>
            <w:proofErr w:type="spellEnd"/>
            <w:r>
              <w:rPr>
                <w:sz w:val="20"/>
                <w:szCs w:val="20"/>
              </w:rPr>
              <w:t>) e indicadores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4.3.43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4.3.44 a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4.3.44 b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4.3.44 c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4.3.44 d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proofErr w:type="gramEnd"/>
            <w:r>
              <w:rPr>
                <w:sz w:val="20"/>
                <w:szCs w:val="20"/>
              </w:rPr>
              <w:t>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Cadastros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4.3.45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trecho da vida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4.3.46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trecho da vida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4.3.46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trecho da vida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4.3.46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trecho da vida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4.3.46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Cercas eletrônicas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4.3.47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Cercas eletrônicas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4.3.47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Cercas eletrônicas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4.3.47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4.3.49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4.3.50 g.1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i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j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4.3.52 k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4.3.54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4.3.54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4.3.54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4.3.55.3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4.3.55.4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4.3.55.5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Políticas de frota, eventos e alertas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4.3.55.6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Mapas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4.3.57.1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Abastecimento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4.3.58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h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i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j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Revisões e manutenção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4.3.59 k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4.3.60.3 a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Custos com veículos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4.3.60.3 b e subitens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4.3.61.2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4.3.61.2.1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4.3.61.3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e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8A23E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f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4.3.61.4.1 g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4.3.61.4.2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4.3.61.4.2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4.3.61.4.2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4.3.61.4.3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4.3.61.4.3 b b.1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4.3.61.4.3 b b.2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4.3.61.4.3 b b.3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4.3.61.4.4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4.3.61.4.5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4.3.61.4.5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E45F7E" w:rsidRDefault="00733A39" w:rsidP="00733A39">
            <w:pPr>
              <w:jc w:val="center"/>
              <w:rPr>
                <w:sz w:val="20"/>
                <w:szCs w:val="20"/>
              </w:rPr>
            </w:pPr>
            <w:r w:rsidRPr="00E45F7E">
              <w:rPr>
                <w:sz w:val="20"/>
                <w:szCs w:val="20"/>
              </w:rPr>
              <w:t>4.3.61.4.6</w:t>
            </w:r>
            <w:r>
              <w:rPr>
                <w:sz w:val="20"/>
                <w:szCs w:val="20"/>
              </w:rPr>
              <w:t xml:space="preserve">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E45F7E">
              <w:rPr>
                <w:sz w:val="20"/>
                <w:szCs w:val="20"/>
              </w:rPr>
              <w:t>4.3.61.4.6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 w:rsidRPr="00E45F7E">
              <w:rPr>
                <w:sz w:val="20"/>
                <w:szCs w:val="20"/>
              </w:rPr>
              <w:t>4.3.61.4.6</w:t>
            </w:r>
            <w:r>
              <w:rPr>
                <w:sz w:val="20"/>
                <w:szCs w:val="20"/>
              </w:rPr>
              <w:t xml:space="preserve">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E45F7E" w:rsidRDefault="00733A39" w:rsidP="00733A39">
            <w:pPr>
              <w:jc w:val="center"/>
              <w:rPr>
                <w:sz w:val="20"/>
                <w:szCs w:val="20"/>
              </w:rPr>
            </w:pPr>
            <w:r w:rsidRPr="00E45F7E">
              <w:rPr>
                <w:sz w:val="20"/>
                <w:szCs w:val="20"/>
              </w:rPr>
              <w:t>4.3.61.4.7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E45F7E" w:rsidRDefault="00733A39" w:rsidP="00733A39">
            <w:pPr>
              <w:jc w:val="center"/>
              <w:rPr>
                <w:sz w:val="20"/>
                <w:szCs w:val="20"/>
              </w:rPr>
            </w:pPr>
            <w:r w:rsidRPr="00E45F7E">
              <w:rPr>
                <w:sz w:val="20"/>
                <w:szCs w:val="20"/>
              </w:rPr>
              <w:t>4.3.61.4.7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4.3.61.5 a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4.3.61.5 b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4.3.61.5 c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4.3.61.5 d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33A39" w:rsidTr="000F35D7">
        <w:tc>
          <w:tcPr>
            <w:tcW w:w="95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4678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Relatórios</w:t>
            </w:r>
          </w:p>
        </w:tc>
        <w:tc>
          <w:tcPr>
            <w:tcW w:w="1842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4.3.61.5 d.1</w:t>
            </w:r>
          </w:p>
        </w:tc>
        <w:tc>
          <w:tcPr>
            <w:tcW w:w="1276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vAlign w:val="center"/>
          </w:tcPr>
          <w:p w:rsidR="00733A39" w:rsidRPr="008A23E2" w:rsidRDefault="00733A39" w:rsidP="00733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2133C" w:rsidRPr="0022133C" w:rsidRDefault="0022133C" w:rsidP="0022133C">
      <w:pPr>
        <w:spacing w:after="0"/>
        <w:jc w:val="center"/>
        <w:rPr>
          <w:sz w:val="24"/>
          <w:szCs w:val="24"/>
        </w:rPr>
      </w:pPr>
    </w:p>
    <w:sectPr w:rsidR="0022133C" w:rsidRPr="0022133C" w:rsidSect="00B424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B62" w:rsidRDefault="004C6B62" w:rsidP="007312F7">
      <w:pPr>
        <w:spacing w:after="0" w:line="240" w:lineRule="auto"/>
      </w:pPr>
      <w:r>
        <w:separator/>
      </w:r>
    </w:p>
  </w:endnote>
  <w:endnote w:type="continuationSeparator" w:id="0">
    <w:p w:rsidR="004C6B62" w:rsidRDefault="004C6B62" w:rsidP="0073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B62" w:rsidRDefault="004C6B62" w:rsidP="007312F7">
      <w:pPr>
        <w:spacing w:after="0" w:line="240" w:lineRule="auto"/>
      </w:pPr>
      <w:r>
        <w:separator/>
      </w:r>
    </w:p>
  </w:footnote>
  <w:footnote w:type="continuationSeparator" w:id="0">
    <w:p w:rsidR="004C6B62" w:rsidRDefault="004C6B62" w:rsidP="0073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 w:rsidP="007312F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647293" cy="926276"/>
          <wp:effectExtent l="19050" t="0" r="0" b="0"/>
          <wp:docPr id="1" name="Imagem 1" descr="Legislação - Portal do Estado do Rio Grande do S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gislação - Portal do Estado do Rio Grande do S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1650828" cy="92826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C0B98" w:rsidRPr="007312F7" w:rsidRDefault="009C0B98" w:rsidP="007312F7">
    <w:pPr>
      <w:pStyle w:val="Cabealho"/>
      <w:jc w:val="center"/>
      <w:rPr>
        <w:rFonts w:ascii="Times New Roman" w:hAnsi="Times New Roman" w:cs="Times New Roman"/>
        <w:sz w:val="24"/>
        <w:szCs w:val="24"/>
      </w:rPr>
    </w:pPr>
    <w:r w:rsidRPr="007312F7">
      <w:rPr>
        <w:rFonts w:ascii="Times New Roman" w:hAnsi="Times New Roman" w:cs="Times New Roman"/>
        <w:sz w:val="24"/>
        <w:szCs w:val="24"/>
      </w:rPr>
      <w:t>ESTADO DO RIO GRANDE DO SUL</w:t>
    </w:r>
  </w:p>
  <w:p w:rsidR="009C0B98" w:rsidRPr="007312F7" w:rsidRDefault="009C0B98" w:rsidP="007312F7">
    <w:pPr>
      <w:pStyle w:val="Cabealho"/>
      <w:jc w:val="center"/>
      <w:rPr>
        <w:rFonts w:ascii="Times New Roman" w:hAnsi="Times New Roman" w:cs="Times New Roman"/>
        <w:b/>
        <w:sz w:val="24"/>
        <w:szCs w:val="24"/>
      </w:rPr>
    </w:pPr>
    <w:r w:rsidRPr="007312F7">
      <w:rPr>
        <w:rFonts w:ascii="Times New Roman" w:hAnsi="Times New Roman" w:cs="Times New Roman"/>
        <w:b/>
        <w:sz w:val="24"/>
        <w:szCs w:val="24"/>
      </w:rPr>
      <w:t>MINISTÉRIO PÚBLICO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98" w:rsidRDefault="009C0B9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72E71"/>
    <w:multiLevelType w:val="hybridMultilevel"/>
    <w:tmpl w:val="8A80C8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312F7"/>
    <w:rsid w:val="00046261"/>
    <w:rsid w:val="000877AC"/>
    <w:rsid w:val="000A3CB0"/>
    <w:rsid w:val="000F35D7"/>
    <w:rsid w:val="001639F9"/>
    <w:rsid w:val="001B0E0D"/>
    <w:rsid w:val="001B1240"/>
    <w:rsid w:val="0022133C"/>
    <w:rsid w:val="00224259"/>
    <w:rsid w:val="00274AEB"/>
    <w:rsid w:val="002D4298"/>
    <w:rsid w:val="00313291"/>
    <w:rsid w:val="00375121"/>
    <w:rsid w:val="003806CD"/>
    <w:rsid w:val="003A40F5"/>
    <w:rsid w:val="003B6B7B"/>
    <w:rsid w:val="003D6716"/>
    <w:rsid w:val="003E1248"/>
    <w:rsid w:val="004221D5"/>
    <w:rsid w:val="00492521"/>
    <w:rsid w:val="004C6B62"/>
    <w:rsid w:val="00525FCA"/>
    <w:rsid w:val="005A2732"/>
    <w:rsid w:val="005A58CA"/>
    <w:rsid w:val="005C46B9"/>
    <w:rsid w:val="00607439"/>
    <w:rsid w:val="00636034"/>
    <w:rsid w:val="006567EB"/>
    <w:rsid w:val="006656C6"/>
    <w:rsid w:val="007312F7"/>
    <w:rsid w:val="00733A39"/>
    <w:rsid w:val="00763594"/>
    <w:rsid w:val="00771CA2"/>
    <w:rsid w:val="00882172"/>
    <w:rsid w:val="008A23E2"/>
    <w:rsid w:val="009C0B98"/>
    <w:rsid w:val="00A04DDE"/>
    <w:rsid w:val="00A12FF4"/>
    <w:rsid w:val="00A1627F"/>
    <w:rsid w:val="00A626E6"/>
    <w:rsid w:val="00A65306"/>
    <w:rsid w:val="00AA4572"/>
    <w:rsid w:val="00AD5A35"/>
    <w:rsid w:val="00B424C5"/>
    <w:rsid w:val="00B53932"/>
    <w:rsid w:val="00C0179D"/>
    <w:rsid w:val="00C76816"/>
    <w:rsid w:val="00CD00CD"/>
    <w:rsid w:val="00DA676B"/>
    <w:rsid w:val="00E45F7E"/>
    <w:rsid w:val="00EB1F12"/>
    <w:rsid w:val="00EC29CA"/>
    <w:rsid w:val="00F46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FC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12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312F7"/>
  </w:style>
  <w:style w:type="paragraph" w:styleId="Rodap">
    <w:name w:val="footer"/>
    <w:basedOn w:val="Normal"/>
    <w:link w:val="RodapChar"/>
    <w:uiPriority w:val="99"/>
    <w:semiHidden/>
    <w:unhideWhenUsed/>
    <w:rsid w:val="007312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312F7"/>
  </w:style>
  <w:style w:type="paragraph" w:styleId="Textodebalo">
    <w:name w:val="Balloon Text"/>
    <w:basedOn w:val="Normal"/>
    <w:link w:val="TextodebaloChar"/>
    <w:uiPriority w:val="99"/>
    <w:semiHidden/>
    <w:unhideWhenUsed/>
    <w:rsid w:val="0073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312F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7312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087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1617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xpadmin</dc:creator>
  <cp:lastModifiedBy>xpadmin</cp:lastModifiedBy>
  <cp:revision>2</cp:revision>
  <dcterms:created xsi:type="dcterms:W3CDTF">2025-07-30T21:19:00Z</dcterms:created>
  <dcterms:modified xsi:type="dcterms:W3CDTF">2025-07-30T21:19:00Z</dcterms:modified>
</cp:coreProperties>
</file>